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4DA0" w14:textId="77777777" w:rsidR="001C7DB5" w:rsidRDefault="001C7DB5" w:rsidP="001C7DB5">
      <w:pPr>
        <w:jc w:val="center"/>
        <w:rPr>
          <w:rFonts w:ascii="Greyhound" w:hAnsi="Greyhound"/>
          <w:b/>
          <w:bCs/>
          <w:sz w:val="20"/>
          <w:szCs w:val="20"/>
        </w:rPr>
      </w:pPr>
    </w:p>
    <w:p w14:paraId="0C5A4CBF" w14:textId="5B42C0D0" w:rsidR="001C7DB5" w:rsidRDefault="001C7DB5" w:rsidP="001C7DB5">
      <w:pPr>
        <w:jc w:val="center"/>
        <w:rPr>
          <w:rFonts w:ascii="Greyhound" w:hAnsi="Greyhound"/>
          <w:b/>
          <w:bCs/>
          <w:sz w:val="20"/>
          <w:szCs w:val="20"/>
        </w:rPr>
      </w:pPr>
      <w:r w:rsidRPr="00AC6C25">
        <w:rPr>
          <w:rFonts w:ascii="Greyhound" w:hAnsi="Greyhound"/>
          <w:b/>
          <w:bCs/>
          <w:sz w:val="20"/>
          <w:szCs w:val="20"/>
        </w:rPr>
        <w:t>1</w:t>
      </w:r>
      <w:r w:rsidR="00FD37DE">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7F3EFB99" w14:textId="5D0D62AD" w:rsidR="001C7DB5" w:rsidRPr="001D3D07" w:rsidRDefault="001C7DB5" w:rsidP="001C7DB5">
      <w:pPr>
        <w:jc w:val="center"/>
        <w:rPr>
          <w:rFonts w:ascii="Greyhound" w:hAnsi="Greyhound"/>
          <w:b/>
          <w:bCs/>
          <w:sz w:val="22"/>
          <w:szCs w:val="22"/>
        </w:rPr>
      </w:pPr>
      <w:r w:rsidRPr="001D3D07">
        <w:rPr>
          <w:rFonts w:ascii="Greyhound" w:hAnsi="Greyhound"/>
          <w:b/>
          <w:bCs/>
          <w:sz w:val="22"/>
          <w:szCs w:val="22"/>
        </w:rPr>
        <w:t>SOCIETY AND INFORMATION TECHNOLOGIES</w:t>
      </w:r>
      <w:r>
        <w:rPr>
          <w:rFonts w:ascii="Greyhound" w:hAnsi="Greyhound"/>
          <w:b/>
          <w:bCs/>
          <w:sz w:val="22"/>
          <w:szCs w:val="22"/>
        </w:rPr>
        <w:t xml:space="preserve">: </w:t>
      </w:r>
      <w:r w:rsidRPr="001D3D07">
        <w:rPr>
          <w:rFonts w:ascii="Greyhound" w:hAnsi="Greyhound"/>
          <w:b/>
          <w:bCs/>
          <w:sz w:val="22"/>
          <w:szCs w:val="22"/>
        </w:rPr>
        <w:t xml:space="preserve">ICSIT </w:t>
      </w:r>
      <w:r>
        <w:rPr>
          <w:rFonts w:ascii="Greyhound" w:hAnsi="Greyhound"/>
          <w:b/>
          <w:bCs/>
          <w:sz w:val="22"/>
          <w:szCs w:val="22"/>
        </w:rPr>
        <w:t>202</w:t>
      </w:r>
      <w:r w:rsidR="00FD37DE">
        <w:rPr>
          <w:rFonts w:ascii="Greyhound" w:hAnsi="Greyhound"/>
          <w:b/>
          <w:bCs/>
          <w:sz w:val="22"/>
          <w:szCs w:val="22"/>
        </w:rPr>
        <w:t>5</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proofErr w:type="gramStart"/>
      <w:r>
        <w:rPr>
          <w:i/>
          <w:iCs/>
          <w:sz w:val="18"/>
          <w:szCs w:val="18"/>
          <w:lang w:val="es-ES"/>
        </w:rPr>
        <w:t>2</w:t>
      </w:r>
      <w:r w:rsidR="00FD37DE">
        <w:rPr>
          <w:i/>
          <w:iCs/>
          <w:sz w:val="18"/>
          <w:szCs w:val="18"/>
          <w:lang w:val="es-ES"/>
        </w:rPr>
        <w:t>5</w:t>
      </w:r>
      <w:r w:rsidRPr="00AC6C25">
        <w:rPr>
          <w:i/>
          <w:iCs/>
          <w:sz w:val="18"/>
          <w:szCs w:val="18"/>
          <w:lang w:val="es-ES"/>
        </w:rPr>
        <w:t xml:space="preserve">  -</w:t>
      </w:r>
      <w:proofErr w:type="gramEnd"/>
      <w:r w:rsidRPr="00AC6C25">
        <w:rPr>
          <w:i/>
          <w:iCs/>
          <w:sz w:val="18"/>
          <w:szCs w:val="18"/>
          <w:lang w:val="es-ES"/>
        </w:rPr>
        <w:t xml:space="preserve">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130C24AB"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for ICSIT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proofErr w:type="gramStart"/>
      <w:r>
        <w:rPr>
          <w:rFonts w:ascii="Times New Roman" w:hAnsi="Times New Roman" w:cs="Times New Roman"/>
          <w:b/>
          <w:bCs/>
          <w:sz w:val="18"/>
          <w:szCs w:val="18"/>
        </w:rPr>
        <w:t>.  INTRODUCTION</w:t>
      </w:r>
      <w:proofErr w:type="gramEnd"/>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w:t>
      </w:r>
      <w:proofErr w:type="gramStart"/>
      <w:r>
        <w:rPr>
          <w:rFonts w:ascii="Times New Roman" w:hAnsi="Times New Roman" w:cs="Times New Roman"/>
          <w:b/>
          <w:bCs/>
          <w:sz w:val="18"/>
          <w:szCs w:val="18"/>
        </w:rPr>
        <w:t>.  SPECIFICATIONS</w:t>
      </w:r>
      <w:proofErr w:type="gramEnd"/>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3</w:t>
      </w:r>
      <w:proofErr w:type="gramStart"/>
      <w:r>
        <w:rPr>
          <w:rFonts w:ascii="Times New Roman" w:hAnsi="Times New Roman" w:cs="Times New Roman"/>
          <w:b/>
          <w:bCs/>
          <w:sz w:val="18"/>
          <w:szCs w:val="18"/>
        </w:rPr>
        <w:t xml:space="preserve">.  </w:t>
      </w:r>
      <w:r w:rsidRPr="00795062">
        <w:rPr>
          <w:rFonts w:ascii="Times New Roman" w:hAnsi="Times New Roman" w:cs="Times New Roman"/>
          <w:b/>
          <w:bCs/>
          <w:sz w:val="18"/>
          <w:szCs w:val="18"/>
        </w:rPr>
        <w:t>TYPE</w:t>
      </w:r>
      <w:proofErr w:type="gramEnd"/>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 xml:space="preserve">that </w:t>
      </w:r>
      <w:proofErr w:type="gramStart"/>
      <w:r w:rsidRPr="00795062">
        <w:rPr>
          <w:rFonts w:ascii="Times New Roman" w:hAnsi="Times New Roman" w:cs="Times New Roman"/>
          <w:sz w:val="18"/>
          <w:szCs w:val="18"/>
        </w:rPr>
        <w:t>it</w:t>
      </w:r>
      <w:proofErr w:type="gramEnd"/>
      <w:r w:rsidRPr="00795062">
        <w:rPr>
          <w:rFonts w:ascii="Times New Roman" w:hAnsi="Times New Roman" w:cs="Times New Roman"/>
          <w:sz w:val="18"/>
          <w:szCs w:val="18"/>
        </w:rPr>
        <w:t xml:space="preserve">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w:t>
      </w:r>
      <w:proofErr w:type="gramStart"/>
      <w:r>
        <w:rPr>
          <w:rFonts w:ascii="Times New Roman" w:hAnsi="Times New Roman" w:cs="Times New Roman"/>
          <w:b/>
          <w:bCs/>
          <w:sz w:val="18"/>
          <w:szCs w:val="18"/>
        </w:rPr>
        <w:t>.  TITLE</w:t>
      </w:r>
      <w:proofErr w:type="gramEnd"/>
      <w:r>
        <w:rPr>
          <w:rFonts w:ascii="Times New Roman" w:hAnsi="Times New Roman" w:cs="Times New Roman"/>
          <w:b/>
          <w:bCs/>
          <w:sz w:val="18"/>
          <w:szCs w:val="18"/>
        </w:rPr>
        <w:t xml:space="preserv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proofErr w:type="gramStart"/>
      <w:r>
        <w:rPr>
          <w:rFonts w:ascii="Times New Roman" w:hAnsi="Times New Roman" w:cs="Times New Roman"/>
          <w:sz w:val="18"/>
          <w:szCs w:val="18"/>
        </w:rPr>
        <w:t>:  The</w:t>
      </w:r>
      <w:proofErr w:type="gramEnd"/>
      <w:r>
        <w:rPr>
          <w:rFonts w:ascii="Times New Roman" w:hAnsi="Times New Roman" w:cs="Times New Roman"/>
          <w:sz w:val="18"/>
          <w:szCs w:val="18"/>
        </w:rPr>
        <w:t xml:space="preserve"> title should be centered across the top of the first page and should be in a distinctive point size. It should be in a bold font and in </w:t>
      </w:r>
      <w:proofErr w:type="gramStart"/>
      <w:r>
        <w:rPr>
          <w:rFonts w:ascii="Times New Roman" w:hAnsi="Times New Roman" w:cs="Times New Roman"/>
          <w:sz w:val="18"/>
          <w:szCs w:val="18"/>
        </w:rPr>
        <w:t>lower</w:t>
      </w:r>
      <w:proofErr w:type="gramEnd"/>
      <w:r>
        <w:rPr>
          <w:rFonts w:ascii="Times New Roman" w:hAnsi="Times New Roman" w:cs="Times New Roman"/>
          <w:sz w:val="18"/>
          <w:szCs w:val="18"/>
        </w:rPr>
        <w:t xml:space="preserve">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Subheadings should be in bold font and in lower case with initial capitals.  They should start at the left-hand </w:t>
      </w:r>
      <w:proofErr w:type="gramStart"/>
      <w:r>
        <w:rPr>
          <w:rFonts w:ascii="Times New Roman" w:hAnsi="Times New Roman" w:cs="Times New Roman"/>
          <w:sz w:val="18"/>
          <w:szCs w:val="18"/>
        </w:rPr>
        <w:t>margin</w:t>
      </w:r>
      <w:proofErr w:type="gramEnd"/>
      <w:r>
        <w:rPr>
          <w:rFonts w:ascii="Times New Roman" w:hAnsi="Times New Roman" w:cs="Times New Roman"/>
          <w:sz w:val="18"/>
          <w:szCs w:val="18"/>
        </w:rPr>
        <w:t xml:space="preserve">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proofErr w:type="gramStart"/>
      <w:r>
        <w:rPr>
          <w:rFonts w:ascii="Times New Roman" w:hAnsi="Times New Roman" w:cs="Times New Roman"/>
          <w:sz w:val="18"/>
          <w:szCs w:val="18"/>
        </w:rPr>
        <w:t>:  Sub</w:t>
      </w:r>
      <w:proofErr w:type="gramEnd"/>
      <w:r>
        <w:rPr>
          <w:rFonts w:ascii="Times New Roman" w:hAnsi="Times New Roman" w:cs="Times New Roman"/>
          <w:sz w:val="18"/>
          <w:szCs w:val="18"/>
        </w:rPr>
        <w:t xml:space="preserve">-subheadings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5</w:t>
      </w:r>
      <w:proofErr w:type="gramStart"/>
      <w:r w:rsidRPr="0029170B">
        <w:rPr>
          <w:rFonts w:ascii="Times New Roman" w:hAnsi="Times New Roman" w:cs="Times New Roman"/>
          <w:b/>
          <w:bCs/>
          <w:sz w:val="18"/>
          <w:szCs w:val="18"/>
        </w:rPr>
        <w:t xml:space="preserve">.  </w:t>
      </w:r>
      <w:r>
        <w:rPr>
          <w:rFonts w:ascii="Times New Roman" w:hAnsi="Times New Roman" w:cs="Times New Roman"/>
          <w:b/>
          <w:bCs/>
          <w:sz w:val="18"/>
          <w:szCs w:val="18"/>
        </w:rPr>
        <w:t>FIGURES</w:t>
      </w:r>
      <w:proofErr w:type="gramEnd"/>
      <w:r>
        <w:rPr>
          <w:rFonts w:ascii="Times New Roman" w:hAnsi="Times New Roman" w:cs="Times New Roman"/>
          <w:b/>
          <w:bCs/>
          <w:sz w:val="18"/>
          <w:szCs w:val="18"/>
        </w:rPr>
        <w:t xml:space="preserve"> AND TABLES</w:t>
      </w:r>
    </w:p>
    <w:p w14:paraId="704536A2" w14:textId="77777777" w:rsidR="00FD37DE" w:rsidRDefault="00FD37DE" w:rsidP="00FD37DE">
      <w:pPr>
        <w:pStyle w:val="PlainText"/>
        <w:jc w:val="both"/>
        <w:rPr>
          <w:rFonts w:ascii="Times New Roman" w:hAnsi="Times New Roman" w:cs="Times New Roman"/>
          <w:sz w:val="18"/>
          <w:szCs w:val="18"/>
        </w:rPr>
      </w:pPr>
    </w:p>
    <w:p w14:paraId="2A4DE535"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77777777"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w:t>
      </w:r>
      <w:proofErr w:type="gramStart"/>
      <w:r w:rsidRPr="00FA61C9">
        <w:rPr>
          <w:rFonts w:ascii="Times New Roman" w:hAnsi="Times New Roman" w:cs="Times New Roman"/>
          <w:sz w:val="18"/>
          <w:szCs w:val="18"/>
        </w:rPr>
        <w:t>halftone</w:t>
      </w:r>
      <w:proofErr w:type="gramEnd"/>
      <w:r w:rsidRPr="00FA61C9">
        <w:rPr>
          <w:rFonts w:ascii="Times New Roman" w:hAnsi="Times New Roman" w:cs="Times New Roman"/>
          <w:sz w:val="18"/>
          <w:szCs w:val="18"/>
        </w:rPr>
        <w:t xml:space="preserv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proofErr w:type="gramStart"/>
      <w:r>
        <w:rPr>
          <w:rFonts w:ascii="Times New Roman" w:hAnsi="Times New Roman" w:cs="Times New Roman"/>
          <w:b/>
          <w:bCs/>
          <w:sz w:val="18"/>
          <w:szCs w:val="18"/>
        </w:rPr>
        <w:t>.  FORMULAE</w:t>
      </w:r>
      <w:proofErr w:type="gramEnd"/>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proofErr w:type="gramStart"/>
      <w:r>
        <w:rPr>
          <w:rFonts w:ascii="Times New Roman" w:hAnsi="Times New Roman" w:cs="Times New Roman"/>
          <w:b/>
          <w:bCs/>
          <w:sz w:val="18"/>
          <w:szCs w:val="18"/>
        </w:rPr>
        <w:t>.  PAGE</w:t>
      </w:r>
      <w:proofErr w:type="gramEnd"/>
      <w:r>
        <w:rPr>
          <w:rFonts w:ascii="Times New Roman" w:hAnsi="Times New Roman" w:cs="Times New Roman"/>
          <w:b/>
          <w:bCs/>
          <w:sz w:val="18"/>
          <w:szCs w:val="18"/>
        </w:rPr>
        <w:t xml:space="preserv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proofErr w:type="gramStart"/>
      <w:r>
        <w:rPr>
          <w:rFonts w:ascii="Times New Roman" w:hAnsi="Times New Roman" w:cs="Times New Roman"/>
          <w:sz w:val="18"/>
          <w:szCs w:val="18"/>
        </w:rPr>
        <w:t>Should</w:t>
      </w:r>
      <w:proofErr w:type="gramEnd"/>
      <w:r>
        <w:rPr>
          <w:rFonts w:ascii="Times New Roman" w:hAnsi="Times New Roman" w:cs="Times New Roman"/>
          <w:sz w:val="18"/>
          <w:szCs w:val="18"/>
        </w:rPr>
        <w:t xml:space="preserve">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proofErr w:type="gramStart"/>
      <w:r>
        <w:rPr>
          <w:rFonts w:ascii="Times New Roman" w:hAnsi="Times New Roman" w:cs="Times New Roman"/>
          <w:b/>
          <w:bCs/>
          <w:sz w:val="18"/>
          <w:szCs w:val="18"/>
        </w:rPr>
        <w:t>.  CONCLUSIONS</w:t>
      </w:r>
      <w:proofErr w:type="gramEnd"/>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proofErr w:type="gramStart"/>
      <w:r>
        <w:rPr>
          <w:rFonts w:ascii="Times New Roman" w:hAnsi="Times New Roman" w:cs="Times New Roman"/>
          <w:b/>
          <w:bCs/>
          <w:sz w:val="18"/>
          <w:szCs w:val="18"/>
        </w:rPr>
        <w:t>.  REFERENCES</w:t>
      </w:r>
      <w:proofErr w:type="gramEnd"/>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List and number all bibliographical references at the end of your paper. When referenced in the text, enclose the citation number in square brackets, for example [1]. Where appropriate, include the name(s) of editors of </w:t>
      </w:r>
      <w:proofErr w:type="gramStart"/>
      <w:r>
        <w:rPr>
          <w:rFonts w:ascii="Times New Roman" w:hAnsi="Times New Roman" w:cs="Times New Roman"/>
          <w:sz w:val="18"/>
          <w:szCs w:val="18"/>
        </w:rPr>
        <w:t>referenced</w:t>
      </w:r>
      <w:proofErr w:type="gramEnd"/>
      <w:r>
        <w:rPr>
          <w:rFonts w:ascii="Times New Roman" w:hAnsi="Times New Roman" w:cs="Times New Roman"/>
          <w:sz w:val="18"/>
          <w:szCs w:val="18"/>
        </w:rPr>
        <w:t xml:space="preserve">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[1</w:t>
      </w:r>
      <w:proofErr w:type="gramStart"/>
      <w:r>
        <w:rPr>
          <w:rFonts w:ascii="Times New Roman" w:hAnsi="Times New Roman" w:cs="Times New Roman"/>
          <w:sz w:val="18"/>
          <w:szCs w:val="18"/>
        </w:rPr>
        <w:t xml:space="preserve">] </w:t>
      </w:r>
      <w:r>
        <w:rPr>
          <w:rFonts w:ascii="Times New Roman" w:hAnsi="Times New Roman" w:cs="Times New Roman"/>
          <w:sz w:val="18"/>
          <w:szCs w:val="18"/>
        </w:rPr>
        <w:tab/>
        <w:t>C</w:t>
      </w:r>
      <w:proofErr w:type="gramEnd"/>
      <w:r>
        <w:rPr>
          <w:rFonts w:ascii="Times New Roman" w:hAnsi="Times New Roman" w:cs="Times New Roman"/>
          <w:sz w:val="18"/>
          <w:szCs w:val="18"/>
        </w:rPr>
        <w:t xml:space="preserve">.W.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[2</w:t>
      </w:r>
      <w:proofErr w:type="gramStart"/>
      <w:r>
        <w:rPr>
          <w:rFonts w:ascii="Times New Roman" w:hAnsi="Times New Roman" w:cs="Times New Roman"/>
          <w:sz w:val="18"/>
          <w:szCs w:val="18"/>
        </w:rPr>
        <w:t xml:space="preserve">] </w:t>
      </w:r>
      <w:r>
        <w:rPr>
          <w:rFonts w:ascii="Times New Roman" w:hAnsi="Times New Roman" w:cs="Times New Roman"/>
          <w:sz w:val="18"/>
          <w:szCs w:val="18"/>
        </w:rPr>
        <w:tab/>
        <w:t>J</w:t>
      </w:r>
      <w:proofErr w:type="gramEnd"/>
      <w:r>
        <w:rPr>
          <w:rFonts w:ascii="Times New Roman" w:hAnsi="Times New Roman" w:cs="Times New Roman"/>
          <w:sz w:val="18"/>
          <w:szCs w:val="18"/>
        </w:rPr>
        <w:t xml:space="preserve">.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2024-02-21T15:01:00Z</dcterms:created>
  <dcterms:modified xsi:type="dcterms:W3CDTF">2024-11-23T16:56:00Z</dcterms:modified>
</cp:coreProperties>
</file>